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3D" w:rsidRPr="00AA423D" w:rsidRDefault="00AA423D" w:rsidP="00AA423D">
      <w:pPr>
        <w:spacing w:after="0"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 xml:space="preserve">Σημαντικότερα αποτελέσματα των Δράσεων </w:t>
      </w:r>
    </w:p>
    <w:p w:rsidR="00AA423D" w:rsidRPr="00AA423D" w:rsidRDefault="00AA423D" w:rsidP="00AA423D">
      <w:pPr>
        <w:spacing w:after="0"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 xml:space="preserve">Κείμενο τεκμηρίωσης </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u w:val="single"/>
          <w:lang w:eastAsia="el-GR"/>
        </w:rPr>
        <w:t>Ηγεσία- Οργάνωση και διοίκηση της σχολικής μονάδας</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Συμμετοχή σε εκπαιδευτικά προγράμματα.</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Προγραμματισμός και συμμετοχή εκπαιδευτικών σε επιμορφώσεις.</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Ενσωμάτωση και χρήση ΤΠΕ στην εκπαιδευτική διαδικασία.</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Συλλογικός προγραμματισμός .</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Αξιοποίηση εκπαιδευτικού προσωπικού ανάλογα με τις ανάγκες.</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Αποτελεσματική επικοινωνία μεταξύ των μελών της εκπαιδευτικής κοινότητας.</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Αναβάθμιση ή αντικατάσταση υλικοτεχνικού εξοπλισμού.</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Επικαιροποίηση εσωτερικού κανονισμού.</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Ενισχύθηκαν τα μέσα διδασκαλίας.</w:t>
      </w:r>
    </w:p>
    <w:p w:rsidR="00AA423D" w:rsidRPr="00AA423D" w:rsidRDefault="00AA423D" w:rsidP="00AA423D">
      <w:pPr>
        <w:numPr>
          <w:ilvl w:val="0"/>
          <w:numId w:val="1"/>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Κάλυψη αναγκών του σχολείου με βάση τους στόχους που είχαν τεθεί από την αρχή του τρέχοντος σχολικού έτους.</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u w:val="single"/>
          <w:lang w:eastAsia="el-GR"/>
        </w:rPr>
        <w:t>Συμμετοχή των εκπαιδευτικών σε επιμορφωτικές δράσεις</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Τα αποτελέσματα της δράσης μετρήθηκαν ποιοτικά και ποσοτικά μέσω ερωτηματολογίου που αφορούσε την ικανοποίηση των επιμορφωμένων για τις δράσεις που πραγματοποιήθηκαν για την επίτευξη του άξονα. Συμπερασματικά οι προκαθορισμένοι στόχοι του άξονα επιτευχθήκαν καθώς ενισχύθηκε σημαντικά το επαγγελματικό προφίλ των εκπαιδευτικών μέσω των επιμορφώσεων, καλλιεργήθηκαν οι επικοινωνιακές δεξιότητες τους, Ενισχυτικά  λειτούργησε το γεγονός  ότι οι ίδιοι  κατείχαν ενεργό ρόλο στην επιμορφωτική διαδικασία μέσω του ρόλου του επιμορφωτή. Υιοθετήθηκαν συνεργατικές πρακτικές κατά τη διάρκεια του σχολικού έτους που λειτούργησαν θετικά ως προς την γνωστική ανάπτυξη των μαθητών. Ο εμπλουτισμός των παιδαγωγικών και διδακτικών πρακτικών μεσώ της επιμόρφωσης ενίσχυσε, τόσο την παιδαγωγική σχέση δάσκαλου –μαθητή όσο και  την  διδακτική διαδικασία.</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u w:val="single"/>
          <w:lang w:eastAsia="el-GR"/>
        </w:rPr>
        <w:t>Σχολική διαρροή -φοίτηση</w:t>
      </w:r>
    </w:p>
    <w:p w:rsidR="00AA423D" w:rsidRPr="00AA423D" w:rsidRDefault="00AA423D" w:rsidP="00AA423D">
      <w:pPr>
        <w:numPr>
          <w:ilvl w:val="0"/>
          <w:numId w:val="2"/>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Το ποσοστό σχολικής διαρροής κατά το τρέχον σχολικό έτος δεν μεταβλήθηκε αρνητικά σε σχέση με το προηγούμενο σχολικό έτος, αλλά σημειώθηκε βελτίωση.</w:t>
      </w:r>
    </w:p>
    <w:p w:rsidR="00AA423D" w:rsidRPr="00AA423D" w:rsidRDefault="00AA423D" w:rsidP="00AA423D">
      <w:pPr>
        <w:numPr>
          <w:ilvl w:val="0"/>
          <w:numId w:val="2"/>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Το μαθητικό δυναμικό που απείχε από το σχολικό πλαίσιο παρέμεινε σταθερό αναφορικά με τα πρόσωπα.</w:t>
      </w:r>
    </w:p>
    <w:p w:rsidR="00AA423D" w:rsidRPr="00AA423D" w:rsidRDefault="00AA423D" w:rsidP="00AA423D">
      <w:pPr>
        <w:numPr>
          <w:ilvl w:val="0"/>
          <w:numId w:val="2"/>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Η χρονική διάρκεια φοίτησης-ελλιπούς παρακολούθησης από το σχολείο παρουσίασε σταθερότητα κατά τα δύο τελευταία έτη.</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u w:val="single"/>
          <w:lang w:eastAsia="el-GR"/>
        </w:rPr>
        <w:t xml:space="preserve">Σχέσεις μεταξύ μαθητών/τριών </w:t>
      </w:r>
    </w:p>
    <w:p w:rsidR="00AA423D" w:rsidRPr="00AA423D" w:rsidRDefault="00AA423D" w:rsidP="00AA423D">
      <w:pPr>
        <w:numPr>
          <w:ilvl w:val="0"/>
          <w:numId w:val="3"/>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Βελτιώθηκε η επικοινωνία των εκπαιδευτικών και το κλίμα συνεργασίας μεταξύ τους, για την επίτευξη των στόχων μέσω των δράσεων.</w:t>
      </w:r>
    </w:p>
    <w:p w:rsidR="00AA423D" w:rsidRPr="00AA423D" w:rsidRDefault="00AA423D" w:rsidP="00AA423D">
      <w:pPr>
        <w:numPr>
          <w:ilvl w:val="0"/>
          <w:numId w:val="3"/>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Αναδείχθηκαν προγράμματα που επηρεάζουν την εφαρμογή συνεργατικών πρακτικών διδασκαλίας.</w:t>
      </w:r>
    </w:p>
    <w:p w:rsidR="00AA423D" w:rsidRPr="00AA423D" w:rsidRDefault="00AA423D" w:rsidP="00AA423D">
      <w:pPr>
        <w:numPr>
          <w:ilvl w:val="0"/>
          <w:numId w:val="3"/>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lastRenderedPageBreak/>
        <w:t>Η καταγραφή στόχων και η αναλυτική περιγραφή τους σε ηλεκτρονική μορφή, διευκόλυνε την υλοποίηση και την επίτευξη τους.</w:t>
      </w:r>
    </w:p>
    <w:p w:rsidR="00AA423D" w:rsidRPr="00AA423D" w:rsidRDefault="00AA423D" w:rsidP="00AA423D">
      <w:pPr>
        <w:numPr>
          <w:ilvl w:val="0"/>
          <w:numId w:val="3"/>
        </w:num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Βελτιώθηκαν οι σχέσεις με τους γονείς αφού από κοινού έγινε προσπάθεια επίλυσης κάποιων συμπεριφορικών  προβλημάτων των παιδιών.</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u w:val="single"/>
          <w:lang w:eastAsia="el-GR"/>
        </w:rPr>
        <w:t>Διδασκαλία, μάθηση και αξιολόγηση- Αλληλομαθαίνουμε</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Ανάπτυξη συμμετοχικότητας, συγκέντρωσης, κριτικής σκέψης και ομαδοσυνεργατικότητας τόσο από τους μαθητές διδάσκοντες αλλά και των διδασκομένων.</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u w:val="single"/>
          <w:lang w:eastAsia="el-GR"/>
        </w:rPr>
        <w:t>Διδασκαλία, μάθηση και αξιολόγηση-Άθληση και διασκέδαση-όλοι μαζί πιο κοντά</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Οι μαθητές ήρθαν σε επαφή με απλούς κανονισμούς του μοντέρνου πεντάθλου και έγινε αναβίωση του αρχαίου πεντάθλου. Στην επιτυχία της δράσης συνέβαλε ο σύλλογος γονέων και κηδεμόνων με την προσφορά υλικοτεχνικού εξοπλισμού.</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u w:val="single"/>
          <w:lang w:eastAsia="el-GR"/>
        </w:rPr>
        <w:t>Διδασκαλία, μάθηση και αξιολόγηση- Διδασκαλία της Ελληνικής ως δεύτερης ξένης γλώσσας</w:t>
      </w:r>
    </w:p>
    <w:p w:rsidR="00AA423D" w:rsidRPr="00AA423D" w:rsidRDefault="00AA423D" w:rsidP="00AA423D">
      <w:pPr>
        <w:spacing w:before="100" w:beforeAutospacing="1" w:after="100" w:afterAutospacing="1" w:line="240" w:lineRule="auto"/>
        <w:rPr>
          <w:rFonts w:ascii="Arial Nova" w:eastAsia="Times New Roman" w:hAnsi="Arial Nova" w:cs="Times New Roman"/>
          <w:kern w:val="0"/>
          <w:sz w:val="24"/>
          <w:szCs w:val="24"/>
          <w:lang w:eastAsia="el-GR"/>
        </w:rPr>
      </w:pPr>
      <w:r w:rsidRPr="00AA423D">
        <w:rPr>
          <w:rFonts w:ascii="Arial Nova" w:eastAsia="Times New Roman" w:hAnsi="Arial Nova" w:cs="Times New Roman"/>
          <w:kern w:val="0"/>
          <w:sz w:val="24"/>
          <w:szCs w:val="24"/>
          <w:lang w:eastAsia="el-GR"/>
        </w:rPr>
        <w:t> Ως αποτέλεσμα της δράσης χαρακτηρίζεται η αλληλεπίδραση των μαθητών του σχολείου μας με τους μαθητές του Γερμανικού σχολείου. Το έντονο ενδιαφέρον των παιδιών να μάθουν για τους Έλληνες μαθητές του εξωτερικού,πως είναι η ζωή τους εκεί και πως γιορτάζουν συγκεκριμένα τα Χριστούγεννα. Επίσης έντονο ενδιαφέρον έδειξαν οι μαθητές μας για τις δυσκολίες που αντιμετωπίζουν τα παιδιά εκεί. Τα παιδιά του ελληνικού σχολείου της Γερμανίας από την άλλη, έδειξαν έντονα σημάδια νοσταλγίας της πατρίδας και έδειξαν μεγάλο ενδιαφέρον στα ποσά πράγματα μπορούσαν να πουν στα Γερμανικά τα παιδιά του δημοτικού μας και πόσο ενημερωμένα ήταν για τα Χριστούγεννα στην Γερμανία. </w:t>
      </w:r>
    </w:p>
    <w:p w:rsidR="008726B8" w:rsidRPr="00AA423D" w:rsidRDefault="008726B8">
      <w:pPr>
        <w:rPr>
          <w:rFonts w:ascii="Arial Nova" w:hAnsi="Arial Nova"/>
        </w:rPr>
      </w:pPr>
    </w:p>
    <w:sectPr w:rsidR="008726B8" w:rsidRPr="00AA423D" w:rsidSect="002341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7EB7"/>
    <w:multiLevelType w:val="multilevel"/>
    <w:tmpl w:val="2C18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C1099"/>
    <w:multiLevelType w:val="multilevel"/>
    <w:tmpl w:val="C5A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2343A"/>
    <w:multiLevelType w:val="multilevel"/>
    <w:tmpl w:val="AC78E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23D"/>
    <w:rsid w:val="00234126"/>
    <w:rsid w:val="008726B8"/>
    <w:rsid w:val="00AA423D"/>
    <w:rsid w:val="00B742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2095804">
          <w:marLeft w:val="0"/>
          <w:marRight w:val="0"/>
          <w:marTop w:val="0"/>
          <w:marBottom w:val="0"/>
          <w:divBdr>
            <w:top w:val="none" w:sz="0" w:space="0" w:color="auto"/>
            <w:left w:val="none" w:sz="0" w:space="0" w:color="auto"/>
            <w:bottom w:val="none" w:sz="0" w:space="0" w:color="auto"/>
            <w:right w:val="none" w:sz="0" w:space="0" w:color="auto"/>
          </w:divBdr>
          <w:divsChild>
            <w:div w:id="2018532375">
              <w:marLeft w:val="0"/>
              <w:marRight w:val="0"/>
              <w:marTop w:val="0"/>
              <w:marBottom w:val="0"/>
              <w:divBdr>
                <w:top w:val="none" w:sz="0" w:space="0" w:color="auto"/>
                <w:left w:val="none" w:sz="0" w:space="0" w:color="auto"/>
                <w:bottom w:val="none" w:sz="0" w:space="0" w:color="auto"/>
                <w:right w:val="none" w:sz="0" w:space="0" w:color="auto"/>
              </w:divBdr>
            </w:div>
            <w:div w:id="232201467">
              <w:marLeft w:val="0"/>
              <w:marRight w:val="0"/>
              <w:marTop w:val="0"/>
              <w:marBottom w:val="0"/>
              <w:divBdr>
                <w:top w:val="none" w:sz="0" w:space="0" w:color="auto"/>
                <w:left w:val="none" w:sz="0" w:space="0" w:color="auto"/>
                <w:bottom w:val="none" w:sz="0" w:space="0" w:color="auto"/>
                <w:right w:val="none" w:sz="0" w:space="0" w:color="auto"/>
              </w:divBdr>
            </w:div>
          </w:divsChild>
        </w:div>
        <w:div w:id="398787543">
          <w:marLeft w:val="0"/>
          <w:marRight w:val="0"/>
          <w:marTop w:val="0"/>
          <w:marBottom w:val="0"/>
          <w:divBdr>
            <w:top w:val="none" w:sz="0" w:space="0" w:color="auto"/>
            <w:left w:val="none" w:sz="0" w:space="0" w:color="auto"/>
            <w:bottom w:val="none" w:sz="0" w:space="0" w:color="auto"/>
            <w:right w:val="none" w:sz="0" w:space="0" w:color="auto"/>
          </w:divBdr>
          <w:divsChild>
            <w:div w:id="1278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3107</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karan</dc:creator>
  <cp:lastModifiedBy>user</cp:lastModifiedBy>
  <cp:revision>2</cp:revision>
  <dcterms:created xsi:type="dcterms:W3CDTF">2024-02-15T08:06:00Z</dcterms:created>
  <dcterms:modified xsi:type="dcterms:W3CDTF">2024-02-15T08:06:00Z</dcterms:modified>
</cp:coreProperties>
</file>